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971413" w14:textId="77777777" w:rsidR="0087728B" w:rsidRDefault="0087728B" w:rsidP="0087728B">
      <w:pPr>
        <w:pStyle w:val="a4"/>
        <w:jc w:val="center"/>
        <w:rPr>
          <w:rFonts w:ascii="Helvetica" w:hAnsi="Helvetica" w:cs="Arial"/>
          <w:color w:val="333333"/>
          <w:sz w:val="21"/>
          <w:szCs w:val="21"/>
        </w:rPr>
      </w:pPr>
      <w:r>
        <w:rPr>
          <w:rStyle w:val="a3"/>
          <w:rFonts w:ascii="Times New Roman" w:hAnsi="Times New Roman" w:cs="Times New Roman"/>
          <w:color w:val="333333"/>
          <w:sz w:val="36"/>
          <w:szCs w:val="36"/>
        </w:rPr>
        <w:t>2022</w:t>
      </w:r>
      <w:r>
        <w:rPr>
          <w:rStyle w:val="a3"/>
          <w:rFonts w:ascii="Times New Roman" w:hAnsi="Times New Roman" w:cs="Arial" w:hint="eastAsia"/>
          <w:color w:val="333333"/>
          <w:sz w:val="36"/>
          <w:szCs w:val="36"/>
        </w:rPr>
        <w:t>年秋季学期疫情防控期间暨南大学</w:t>
      </w:r>
    </w:p>
    <w:p w14:paraId="4CEA032E" w14:textId="77777777" w:rsidR="0087728B" w:rsidRDefault="0087728B" w:rsidP="0087728B">
      <w:pPr>
        <w:pStyle w:val="a4"/>
        <w:jc w:val="center"/>
        <w:rPr>
          <w:rFonts w:ascii="Helvetica" w:hAnsi="Helvetica" w:cs="Arial"/>
          <w:color w:val="333333"/>
          <w:sz w:val="21"/>
          <w:szCs w:val="21"/>
        </w:rPr>
      </w:pPr>
      <w:r>
        <w:rPr>
          <w:rStyle w:val="a3"/>
          <w:rFonts w:ascii="Times New Roman" w:hAnsi="Times New Roman" w:cs="Arial" w:hint="eastAsia"/>
          <w:color w:val="333333"/>
          <w:sz w:val="36"/>
          <w:szCs w:val="36"/>
        </w:rPr>
        <w:t>全日制研究生教学工作实施方案</w:t>
      </w:r>
    </w:p>
    <w:p w14:paraId="4BCA1435" w14:textId="77777777" w:rsidR="0087728B" w:rsidRDefault="0087728B" w:rsidP="0087728B">
      <w:pPr>
        <w:pStyle w:val="a4"/>
        <w:ind w:firstLineChars="200" w:firstLine="580"/>
        <w:rPr>
          <w:rFonts w:ascii="Helvetica" w:hAnsi="Helvetica" w:cs="Arial"/>
          <w:color w:val="333333"/>
          <w:sz w:val="21"/>
          <w:szCs w:val="21"/>
        </w:rPr>
      </w:pPr>
      <w:r>
        <w:rPr>
          <w:rFonts w:ascii="Times New Roman" w:hAnsi="Times New Roman" w:cs="Arial" w:hint="eastAsia"/>
          <w:color w:val="333333"/>
          <w:sz w:val="29"/>
          <w:szCs w:val="29"/>
        </w:rPr>
        <w:t>为深入贯彻落</w:t>
      </w:r>
      <w:proofErr w:type="gramStart"/>
      <w:r>
        <w:rPr>
          <w:rFonts w:ascii="Times New Roman" w:hAnsi="Times New Roman" w:cs="Arial" w:hint="eastAsia"/>
          <w:color w:val="333333"/>
          <w:sz w:val="29"/>
          <w:szCs w:val="29"/>
        </w:rPr>
        <w:t>实习近</w:t>
      </w:r>
      <w:proofErr w:type="gramEnd"/>
      <w:r>
        <w:rPr>
          <w:rFonts w:ascii="Times New Roman" w:hAnsi="Times New Roman" w:cs="Arial" w:hint="eastAsia"/>
          <w:color w:val="333333"/>
          <w:sz w:val="29"/>
          <w:szCs w:val="29"/>
        </w:rPr>
        <w:t>平总书记关于疫情防控工作重要讲话和指示批示精神，坚决贯彻落实党中央、国务院决策部署和中央统战部、教育部、广东省委省政府工作要求，按照广东省教育厅和学校相关具体要求，为保障新型冠状病毒肺炎疫情防控期间全日制研究生教学工作的顺利有序开展，</w:t>
      </w:r>
      <w:r>
        <w:rPr>
          <w:rFonts w:ascii="Calibri" w:hAnsi="Calibri" w:cs="Arial" w:hint="eastAsia"/>
          <w:color w:val="333333"/>
          <w:sz w:val="29"/>
          <w:szCs w:val="29"/>
        </w:rPr>
        <w:t>学校根据</w:t>
      </w:r>
      <w:r>
        <w:rPr>
          <w:rFonts w:ascii="Calibri" w:hAnsi="Calibri" w:cs="Arial" w:hint="eastAsia"/>
          <w:bCs/>
          <w:color w:val="333333"/>
          <w:sz w:val="29"/>
          <w:szCs w:val="29"/>
        </w:rPr>
        <w:t>部分研究生暂缓返校的实际情况，</w:t>
      </w:r>
      <w:r>
        <w:rPr>
          <w:rFonts w:hint="eastAsia"/>
          <w:color w:val="171717"/>
          <w:sz w:val="29"/>
          <w:szCs w:val="29"/>
        </w:rPr>
        <w:t>灵活制定和调整线上与线下教学方案，坚持线上与线下同步进行、同质等效，确保</w:t>
      </w:r>
      <w:r>
        <w:rPr>
          <w:rFonts w:cs="Arial" w:hint="eastAsia"/>
          <w:color w:val="333333"/>
          <w:sz w:val="29"/>
          <w:szCs w:val="29"/>
        </w:rPr>
        <w:t>2022年秋季学期</w:t>
      </w:r>
      <w:r>
        <w:rPr>
          <w:rFonts w:ascii="Calibri" w:hAnsi="Calibri" w:cs="Arial" w:hint="eastAsia"/>
          <w:bCs/>
          <w:color w:val="333333"/>
          <w:sz w:val="29"/>
          <w:szCs w:val="29"/>
        </w:rPr>
        <w:t>研究生教学工作的正常进行，</w:t>
      </w:r>
      <w:r>
        <w:rPr>
          <w:rFonts w:ascii="Times New Roman" w:hAnsi="Times New Roman" w:cs="Arial" w:hint="eastAsia"/>
          <w:color w:val="333333"/>
          <w:sz w:val="29"/>
          <w:szCs w:val="29"/>
        </w:rPr>
        <w:t>特制定工作实施方案，具体如下。</w:t>
      </w:r>
    </w:p>
    <w:p w14:paraId="227615B0" w14:textId="77777777" w:rsidR="0087728B" w:rsidRDefault="0087728B" w:rsidP="0087728B">
      <w:pPr>
        <w:pStyle w:val="a4"/>
        <w:ind w:firstLineChars="200" w:firstLine="582"/>
        <w:rPr>
          <w:rFonts w:ascii="Helvetica" w:hAnsi="Helvetica" w:cs="Arial"/>
          <w:color w:val="333333"/>
          <w:sz w:val="21"/>
          <w:szCs w:val="21"/>
        </w:rPr>
      </w:pPr>
      <w:r>
        <w:rPr>
          <w:rStyle w:val="a3"/>
          <w:rFonts w:ascii="Times New Roman" w:hAnsi="Times New Roman" w:cs="Arial" w:hint="eastAsia"/>
          <w:color w:val="333333"/>
          <w:sz w:val="29"/>
          <w:szCs w:val="29"/>
        </w:rPr>
        <w:t>一、继续夯实组织领导，确保线上、线下研究生教学工作有序推进</w:t>
      </w:r>
    </w:p>
    <w:p w14:paraId="272AD203" w14:textId="77777777" w:rsidR="0087728B" w:rsidRDefault="0087728B" w:rsidP="0087728B">
      <w:pPr>
        <w:pStyle w:val="a4"/>
        <w:spacing w:line="360" w:lineRule="auto"/>
        <w:ind w:firstLineChars="200" w:firstLine="580"/>
        <w:rPr>
          <w:rFonts w:ascii="Helvetica" w:hAnsi="Helvetica" w:cs="Arial"/>
          <w:color w:val="333333"/>
          <w:sz w:val="21"/>
          <w:szCs w:val="21"/>
        </w:rPr>
      </w:pPr>
      <w:bookmarkStart w:id="0" w:name="_hlk48678608"/>
      <w:bookmarkStart w:id="1" w:name="_hlk48681543"/>
      <w:bookmarkStart w:id="2" w:name="_hlk46476934"/>
      <w:r>
        <w:rPr>
          <w:rFonts w:hint="eastAsia"/>
          <w:color w:val="262626"/>
          <w:sz w:val="29"/>
          <w:szCs w:val="29"/>
        </w:rPr>
        <w:t xml:space="preserve">（一）维持疫情防控期间研究生教学与学位专项工作小组正常运行，继续由分管副校长任组长，研究生院、党委研究生工作部、网络与教育技术中心、人力资源开发与管理处/党委教师工作部、宣传部及相关单位主要负责人任副组长，从课程安排、教学管理、网络教育技术培训与支持、研究生指导教师与任课教师管理、学生管理、舆情管控等多方面指导、协助各培养单位做好此项工作。 </w:t>
      </w:r>
    </w:p>
    <w:p w14:paraId="30C78519" w14:textId="77777777" w:rsidR="0087728B" w:rsidRDefault="0087728B" w:rsidP="0087728B">
      <w:pPr>
        <w:pStyle w:val="a4"/>
        <w:spacing w:line="360" w:lineRule="auto"/>
        <w:ind w:firstLineChars="200" w:firstLine="580"/>
        <w:rPr>
          <w:rFonts w:ascii="Helvetica" w:hAnsi="Helvetica" w:cs="Arial"/>
          <w:color w:val="333333"/>
          <w:sz w:val="21"/>
          <w:szCs w:val="21"/>
        </w:rPr>
      </w:pPr>
      <w:r>
        <w:rPr>
          <w:rFonts w:cs="Arial" w:hint="eastAsia"/>
          <w:color w:val="333333"/>
          <w:sz w:val="29"/>
          <w:szCs w:val="29"/>
        </w:rPr>
        <w:t>（二）各培养单位</w:t>
      </w:r>
      <w:r>
        <w:rPr>
          <w:rFonts w:hint="eastAsia"/>
          <w:color w:val="171717"/>
          <w:sz w:val="29"/>
          <w:szCs w:val="29"/>
        </w:rPr>
        <w:t>要切实提高政治站位，充分认清当前疫情防控的严峻形势，按照实施方案要求认真做好教学组织落实工作。</w:t>
      </w:r>
      <w:r>
        <w:rPr>
          <w:rFonts w:cs="Arial" w:hint="eastAsia"/>
          <w:color w:val="333333"/>
          <w:sz w:val="29"/>
          <w:szCs w:val="29"/>
        </w:rPr>
        <w:t>各培养单位成立研究生教学</w:t>
      </w:r>
      <w:r>
        <w:rPr>
          <w:rFonts w:hint="eastAsia"/>
          <w:color w:val="171717"/>
          <w:sz w:val="29"/>
          <w:szCs w:val="29"/>
        </w:rPr>
        <w:t>与学位</w:t>
      </w:r>
      <w:r>
        <w:rPr>
          <w:rFonts w:cs="Arial" w:hint="eastAsia"/>
          <w:color w:val="333333"/>
          <w:sz w:val="29"/>
          <w:szCs w:val="29"/>
        </w:rPr>
        <w:t>专项工作小组，由院长、书记共同担任组长，分管研究生培养的副院长以及分管研究生思政工作的副</w:t>
      </w:r>
      <w:r>
        <w:rPr>
          <w:rFonts w:cs="Arial" w:hint="eastAsia"/>
          <w:color w:val="333333"/>
          <w:sz w:val="29"/>
          <w:szCs w:val="29"/>
        </w:rPr>
        <w:lastRenderedPageBreak/>
        <w:t>书记、研究生管理办/教科办主任、学科组组长、系主任担任副组长，教务秘书、研究生工作秘书任成员，认真做好师生的发动、培训及相关应急处置工作。</w:t>
      </w:r>
    </w:p>
    <w:p w14:paraId="7149D8E9" w14:textId="77777777" w:rsidR="0087728B" w:rsidRDefault="0087728B" w:rsidP="0087728B">
      <w:pPr>
        <w:pStyle w:val="a4"/>
        <w:spacing w:line="360" w:lineRule="auto"/>
        <w:ind w:firstLineChars="200" w:firstLine="580"/>
        <w:rPr>
          <w:rFonts w:ascii="Helvetica" w:hAnsi="Helvetica" w:cs="Arial"/>
          <w:color w:val="333333"/>
          <w:sz w:val="21"/>
          <w:szCs w:val="21"/>
        </w:rPr>
      </w:pPr>
      <w:r>
        <w:rPr>
          <w:rFonts w:hint="eastAsia"/>
          <w:color w:val="333333"/>
          <w:sz w:val="29"/>
          <w:szCs w:val="29"/>
        </w:rPr>
        <w:t>（三）任课教师和研究生指导教师须做好教学和指导研究生的各项准备。</w:t>
      </w:r>
    </w:p>
    <w:p w14:paraId="391351C4" w14:textId="77777777" w:rsidR="0087728B" w:rsidRDefault="0087728B" w:rsidP="0087728B">
      <w:pPr>
        <w:pStyle w:val="a4"/>
        <w:spacing w:line="360" w:lineRule="auto"/>
        <w:ind w:firstLineChars="200" w:firstLine="580"/>
        <w:rPr>
          <w:rFonts w:ascii="Helvetica" w:hAnsi="Helvetica" w:cs="Arial"/>
          <w:color w:val="333333"/>
          <w:sz w:val="21"/>
          <w:szCs w:val="21"/>
        </w:rPr>
      </w:pPr>
      <w:r>
        <w:rPr>
          <w:rFonts w:hint="eastAsia"/>
          <w:color w:val="333333"/>
          <w:sz w:val="29"/>
          <w:szCs w:val="29"/>
        </w:rPr>
        <w:t>（四）各培养单位</w:t>
      </w:r>
      <w:proofErr w:type="gramStart"/>
      <w:r>
        <w:rPr>
          <w:rFonts w:hint="eastAsia"/>
          <w:color w:val="333333"/>
          <w:sz w:val="29"/>
          <w:szCs w:val="29"/>
        </w:rPr>
        <w:t>研</w:t>
      </w:r>
      <w:proofErr w:type="gramEnd"/>
      <w:r>
        <w:rPr>
          <w:rFonts w:hint="eastAsia"/>
          <w:color w:val="333333"/>
          <w:sz w:val="29"/>
          <w:szCs w:val="29"/>
        </w:rPr>
        <w:t>管办（研究生工作秘书）负责收集并指导学生学习中遇到的困难，提前做好舆情的预判及化解方案。研究生辅导员协助处理，并发挥各类研究生组织的积极性，协助收集并协同解决同学们学习过程中遇到的共性问题与困难。对因条件限制或其它原因线上学习确有困难的学生，各培养单位应尽力协助解决。要接受治疗、医学观察或隔离的学生，学校将在他们解除隔离、医学观察或康复之后进行补课。对任课教师，如因在疫情防控风险地区等原因无法按时返校授课，其所在单位应协调其他教师代课，或者调整该课程的安排。</w:t>
      </w:r>
    </w:p>
    <w:p w14:paraId="35348E11" w14:textId="77777777" w:rsidR="0087728B" w:rsidRDefault="0087728B" w:rsidP="0087728B">
      <w:pPr>
        <w:pStyle w:val="a4"/>
        <w:ind w:firstLineChars="200" w:firstLine="582"/>
        <w:rPr>
          <w:rFonts w:ascii="Helvetica" w:hAnsi="Helvetica" w:cs="Arial"/>
          <w:color w:val="333333"/>
          <w:sz w:val="21"/>
          <w:szCs w:val="21"/>
        </w:rPr>
      </w:pPr>
      <w:r>
        <w:rPr>
          <w:rStyle w:val="a3"/>
          <w:rFonts w:cs="Arial" w:hint="eastAsia"/>
          <w:bCs w:val="0"/>
          <w:color w:val="333333"/>
          <w:sz w:val="29"/>
          <w:szCs w:val="29"/>
        </w:rPr>
        <w:t>二、有序开展研究生教学工作，确保教学要求不放松、教学标准不降低</w:t>
      </w:r>
    </w:p>
    <w:p w14:paraId="3C3AEF0E" w14:textId="77777777" w:rsidR="0087728B" w:rsidRDefault="0087728B" w:rsidP="0087728B">
      <w:pPr>
        <w:pStyle w:val="a4"/>
        <w:ind w:firstLineChars="200" w:firstLine="582"/>
        <w:rPr>
          <w:rFonts w:ascii="Helvetica" w:hAnsi="Helvetica" w:cs="Arial"/>
          <w:color w:val="333333"/>
          <w:sz w:val="21"/>
          <w:szCs w:val="21"/>
        </w:rPr>
      </w:pPr>
      <w:r>
        <w:rPr>
          <w:rStyle w:val="a3"/>
          <w:rFonts w:cs="Arial" w:hint="eastAsia"/>
          <w:bCs w:val="0"/>
          <w:color w:val="333333"/>
          <w:sz w:val="29"/>
          <w:szCs w:val="29"/>
        </w:rPr>
        <w:t>（一）教学主要形式</w:t>
      </w:r>
    </w:p>
    <w:p w14:paraId="3BF1AD80"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t>按照</w:t>
      </w:r>
      <w:r>
        <w:rPr>
          <w:rFonts w:ascii="Times New Roman" w:hAnsi="Times New Roman" w:cs="Arial" w:hint="eastAsia"/>
          <w:color w:val="333333"/>
          <w:sz w:val="29"/>
          <w:szCs w:val="29"/>
        </w:rPr>
        <w:t>学校</w:t>
      </w:r>
      <w:r>
        <w:rPr>
          <w:rFonts w:ascii="Times New Roman" w:hAnsi="Times New Roman" w:cs="Arial" w:hint="eastAsia"/>
          <w:bCs/>
          <w:color w:val="333333"/>
          <w:sz w:val="29"/>
          <w:szCs w:val="29"/>
        </w:rPr>
        <w:t>部分学生暂缓返校的</w:t>
      </w:r>
      <w:r>
        <w:rPr>
          <w:rFonts w:cs="Arial" w:hint="eastAsia"/>
          <w:color w:val="333333"/>
          <w:sz w:val="29"/>
          <w:szCs w:val="29"/>
        </w:rPr>
        <w:t>要求，结合授课对象、课程性质、学生返校实际等情况，本学期研究生教学采取线下课堂教学、线上教学、线上教学与线下课堂教学相结合三种形式。</w:t>
      </w:r>
    </w:p>
    <w:p w14:paraId="4199D0EE" w14:textId="77777777" w:rsidR="0087728B" w:rsidRDefault="0087728B" w:rsidP="0087728B">
      <w:pPr>
        <w:pStyle w:val="a4"/>
        <w:rPr>
          <w:rFonts w:ascii="Helvetica" w:hAnsi="Helvetica" w:cs="Arial"/>
          <w:color w:val="333333"/>
          <w:sz w:val="21"/>
          <w:szCs w:val="21"/>
        </w:rPr>
      </w:pPr>
      <w:r>
        <w:rPr>
          <w:rFonts w:cs="Arial" w:hint="eastAsia"/>
          <w:color w:val="333333"/>
          <w:sz w:val="29"/>
          <w:szCs w:val="29"/>
        </w:rPr>
        <w:t xml:space="preserve">    其中：</w:t>
      </w:r>
    </w:p>
    <w:p w14:paraId="44F1149A"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lastRenderedPageBreak/>
        <w:t>1.对于授课对象全部为内招生的教学班应实施线下课堂教学，考虑到国内疫情防控重点地区学生的实际情况，部分教学班的学生因为疫情原因无法按时返校的，应将授课形式调整为线上教学与线下课堂教学相结合，后续视具体疫情变化形势及属地疫情防控要求安排该部分学生返校后，再恢复线下课堂教学。</w:t>
      </w:r>
    </w:p>
    <w:p w14:paraId="6FB01F20"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t>2.对于授课对象全部为外招生的教学班原则上应</w:t>
      </w:r>
      <w:proofErr w:type="gramStart"/>
      <w:r>
        <w:rPr>
          <w:rFonts w:cs="Arial" w:hint="eastAsia"/>
          <w:color w:val="333333"/>
          <w:sz w:val="29"/>
          <w:szCs w:val="29"/>
        </w:rPr>
        <w:t>实施线</w:t>
      </w:r>
      <w:proofErr w:type="gramEnd"/>
      <w:r>
        <w:rPr>
          <w:rFonts w:cs="Arial" w:hint="eastAsia"/>
          <w:color w:val="333333"/>
          <w:sz w:val="29"/>
          <w:szCs w:val="29"/>
        </w:rPr>
        <w:t>上教学，并根据课程特点采用合适的在线教学平台。考虑到部分教学班的学生有的一直留在境内，有的后续将返校，由培养单位和任课教师与学生商定，可根据实际情况将授课形式调整为线上教学与线下课堂教学相结合。</w:t>
      </w:r>
    </w:p>
    <w:p w14:paraId="52A6FDE5"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t>线上教学班，任课教师按照“3+3+N”方案做好线上教学准备，即开学后在第1—3周（8月22日—9月11日）开始</w:t>
      </w:r>
      <w:proofErr w:type="gramStart"/>
      <w:r>
        <w:rPr>
          <w:rFonts w:cs="Arial" w:hint="eastAsia"/>
          <w:color w:val="333333"/>
          <w:sz w:val="29"/>
          <w:szCs w:val="29"/>
        </w:rPr>
        <w:t>实施线</w:t>
      </w:r>
      <w:proofErr w:type="gramEnd"/>
      <w:r>
        <w:rPr>
          <w:rFonts w:cs="Arial" w:hint="eastAsia"/>
          <w:color w:val="333333"/>
          <w:sz w:val="29"/>
          <w:szCs w:val="29"/>
        </w:rPr>
        <w:t>上教学，同时要求任课教师认真准备第4—6周（9月12日—10月2日）课程所需教学资源。如果学生返校时间确定，线上教学时长为8月22日至返校日期前该课程的课时数。</w:t>
      </w:r>
    </w:p>
    <w:p w14:paraId="6B6709FD"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t>3.对于内招生、外招生混合的教学班原则上采取线上教学与线下课堂教学相结合的教学形式。</w:t>
      </w:r>
    </w:p>
    <w:p w14:paraId="6AF719E8" w14:textId="77777777" w:rsidR="0087728B" w:rsidRDefault="0087728B" w:rsidP="0087728B">
      <w:pPr>
        <w:pStyle w:val="a4"/>
        <w:ind w:firstLineChars="200" w:firstLine="582"/>
        <w:rPr>
          <w:rFonts w:ascii="Helvetica" w:hAnsi="Helvetica" w:cs="Arial"/>
          <w:color w:val="333333"/>
          <w:sz w:val="21"/>
          <w:szCs w:val="21"/>
        </w:rPr>
      </w:pPr>
      <w:r>
        <w:rPr>
          <w:rStyle w:val="a3"/>
          <w:rFonts w:cs="Arial" w:hint="eastAsia"/>
          <w:bCs w:val="0"/>
          <w:color w:val="333333"/>
          <w:sz w:val="29"/>
          <w:szCs w:val="29"/>
        </w:rPr>
        <w:t>（二）教学组织实施</w:t>
      </w:r>
    </w:p>
    <w:p w14:paraId="24A9C1CF"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t>1.线下课堂教学</w:t>
      </w:r>
    </w:p>
    <w:p w14:paraId="1F7CE4AA"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t>任课教师严格按照课程教学大纲进行课堂教学。</w:t>
      </w:r>
    </w:p>
    <w:p w14:paraId="155D05A8"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t>2.线上教学</w:t>
      </w:r>
    </w:p>
    <w:p w14:paraId="2CAEC4D7"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lastRenderedPageBreak/>
        <w:t>任课教师需确定课程资源、教学方式及参加必要的线上教学培训。8月22日前，选定用于教学的国家级、省级精品课程或其他优质网络课程资源。若无可用的优质网络教学资源或者资源不足，可以采用“雨课堂”等远程教育平台进行线上教学，并事先参加网络与教育技术中心组织的“雨课堂”等远程教育平台的培训。具体培训通知见学校校内通知或网络中心主页。</w:t>
      </w:r>
    </w:p>
    <w:p w14:paraId="47C23888"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t>任课教师须提前发布教学需要的教学资料（涉密或违法、违规等材料不得上传）、课程教学安排、教学要求、课程考核要求等，积极做好线上试运行工作。严格按照课程教学大纲进行线上教学。</w:t>
      </w:r>
    </w:p>
    <w:p w14:paraId="00FF9DBD"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t>3.线上教学与线下课堂教学混合</w:t>
      </w:r>
    </w:p>
    <w:p w14:paraId="69531773"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t>任课教师应严格按照课程教学大纲进行课堂教学，并利用课室已安装的摄像头、麦克风以及“雨课堂”等在线教学工具，开展线下课堂教学与线上教学相结合的教学形式，任课教师应充分考虑外招生时差问题，尽量选用具备录播功能的在线教学平台和工具，以实现已经返校的学生与暂缓返校的学生同步开展学习所需。</w:t>
      </w:r>
    </w:p>
    <w:p w14:paraId="33B79509"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t>4.其它注意事项</w:t>
      </w:r>
    </w:p>
    <w:p w14:paraId="24DD3BAF"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t>1）鼓励任课老师建立课程QQ群或</w:t>
      </w:r>
      <w:proofErr w:type="gramStart"/>
      <w:r>
        <w:rPr>
          <w:rFonts w:cs="Arial" w:hint="eastAsia"/>
          <w:color w:val="333333"/>
          <w:sz w:val="29"/>
          <w:szCs w:val="29"/>
        </w:rPr>
        <w:t>微信群</w:t>
      </w:r>
      <w:proofErr w:type="gramEnd"/>
      <w:r>
        <w:rPr>
          <w:rFonts w:cs="Arial" w:hint="eastAsia"/>
          <w:color w:val="333333"/>
          <w:sz w:val="29"/>
          <w:szCs w:val="29"/>
        </w:rPr>
        <w:t>等，作为课程沟通的补充手段。教学过程中，任课教师应及时跟踪学生的学习进度，关注学生的学习情况，注重教学质量。</w:t>
      </w:r>
    </w:p>
    <w:p w14:paraId="56477201"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t>2）任课教师应严格遵守《暨南大学研究生任课教师线上教学行为规范》（见附件2）。</w:t>
      </w:r>
    </w:p>
    <w:p w14:paraId="0DED6A81" w14:textId="77777777" w:rsidR="0087728B" w:rsidRDefault="0087728B" w:rsidP="0087728B">
      <w:pPr>
        <w:pStyle w:val="a4"/>
        <w:ind w:firstLineChars="200" w:firstLine="582"/>
        <w:rPr>
          <w:rFonts w:ascii="Helvetica" w:hAnsi="Helvetica" w:cs="Arial"/>
          <w:color w:val="333333"/>
          <w:sz w:val="21"/>
          <w:szCs w:val="21"/>
        </w:rPr>
      </w:pPr>
      <w:r>
        <w:rPr>
          <w:rStyle w:val="a3"/>
          <w:rFonts w:cs="Arial" w:hint="eastAsia"/>
          <w:color w:val="333333"/>
          <w:sz w:val="29"/>
          <w:szCs w:val="29"/>
        </w:rPr>
        <w:t>（三）教学工作时间安排</w:t>
      </w:r>
    </w:p>
    <w:p w14:paraId="681B9E0B" w14:textId="77777777" w:rsidR="0087728B" w:rsidRDefault="0087728B" w:rsidP="0087728B">
      <w:pPr>
        <w:pStyle w:val="a4"/>
        <w:ind w:firstLine="570"/>
        <w:rPr>
          <w:rFonts w:ascii="Helvetica" w:hAnsi="Helvetica" w:cs="Arial"/>
          <w:color w:val="333333"/>
          <w:sz w:val="21"/>
          <w:szCs w:val="21"/>
        </w:rPr>
      </w:pPr>
      <w:r>
        <w:rPr>
          <w:rFonts w:cs="Arial" w:hint="eastAsia"/>
          <w:color w:val="333333"/>
          <w:sz w:val="29"/>
          <w:szCs w:val="29"/>
        </w:rPr>
        <w:lastRenderedPageBreak/>
        <w:t>8月22日（周一）起，二年级研究生开始本学期教学工作；</w:t>
      </w:r>
    </w:p>
    <w:p w14:paraId="068AFB45" w14:textId="77777777" w:rsidR="0087728B" w:rsidRDefault="0087728B" w:rsidP="0087728B">
      <w:pPr>
        <w:pStyle w:val="a4"/>
        <w:ind w:firstLine="570"/>
        <w:rPr>
          <w:rFonts w:ascii="Helvetica" w:hAnsi="Helvetica" w:cs="Arial"/>
          <w:color w:val="333333"/>
          <w:sz w:val="21"/>
          <w:szCs w:val="21"/>
        </w:rPr>
      </w:pPr>
      <w:r>
        <w:rPr>
          <w:rFonts w:cs="Arial" w:hint="eastAsia"/>
          <w:color w:val="333333"/>
          <w:sz w:val="29"/>
          <w:szCs w:val="29"/>
        </w:rPr>
        <w:t>8月27日前，各教学单位在研究生综合管理系统内完成排课；提交教学形式统计表纸质盖章版和电子版；</w:t>
      </w:r>
    </w:p>
    <w:p w14:paraId="1CD62F6E" w14:textId="77777777" w:rsidR="0087728B" w:rsidRDefault="0087728B" w:rsidP="0087728B">
      <w:pPr>
        <w:pStyle w:val="a4"/>
        <w:ind w:firstLine="570"/>
        <w:rPr>
          <w:rFonts w:ascii="Helvetica" w:hAnsi="Helvetica" w:cs="Arial"/>
          <w:color w:val="333333"/>
          <w:sz w:val="21"/>
          <w:szCs w:val="21"/>
        </w:rPr>
      </w:pPr>
      <w:r>
        <w:rPr>
          <w:rFonts w:cs="Arial" w:hint="eastAsia"/>
          <w:color w:val="333333"/>
          <w:sz w:val="29"/>
          <w:szCs w:val="29"/>
        </w:rPr>
        <w:t>8月28日（周日）起，一年级研究生（新生）开始本学期教学工作；</w:t>
      </w:r>
    </w:p>
    <w:p w14:paraId="5FE64CA0"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t>9月3日前，研究生登陆研究生综合管理平台完成选课确认；</w:t>
      </w:r>
    </w:p>
    <w:p w14:paraId="211682C6"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t>9月7日前，研究生院将各研究生单位的开课、选课数据发送“雨课堂”平台。</w:t>
      </w:r>
    </w:p>
    <w:p w14:paraId="77A3A7F0"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t>9月21日前，研究生院将9月3-17日的开课、选课调整数据发送“雨课堂”等平台。</w:t>
      </w:r>
    </w:p>
    <w:p w14:paraId="5C6EA35D" w14:textId="77777777" w:rsidR="0087728B" w:rsidRDefault="0087728B" w:rsidP="0087728B">
      <w:pPr>
        <w:pStyle w:val="a4"/>
        <w:ind w:firstLineChars="200" w:firstLine="582"/>
        <w:rPr>
          <w:rFonts w:ascii="Helvetica" w:hAnsi="Helvetica" w:cs="Arial"/>
          <w:color w:val="333333"/>
          <w:sz w:val="21"/>
          <w:szCs w:val="21"/>
        </w:rPr>
      </w:pPr>
      <w:r>
        <w:rPr>
          <w:rStyle w:val="a3"/>
          <w:rFonts w:cs="Arial" w:hint="eastAsia"/>
          <w:bCs w:val="0"/>
          <w:color w:val="333333"/>
          <w:sz w:val="29"/>
          <w:szCs w:val="29"/>
        </w:rPr>
        <w:t>（四）教学工作指引</w:t>
      </w:r>
    </w:p>
    <w:p w14:paraId="1B7E0652" w14:textId="77777777" w:rsidR="0087728B" w:rsidRDefault="0087728B" w:rsidP="0087728B">
      <w:pPr>
        <w:pStyle w:val="a4"/>
        <w:shd w:val="clear" w:color="auto" w:fill="FFFFFF"/>
        <w:spacing w:line="525" w:lineRule="atLeast"/>
        <w:ind w:firstLine="645"/>
        <w:rPr>
          <w:rFonts w:ascii="Helvetica" w:hAnsi="Helvetica" w:cs="Arial"/>
          <w:color w:val="333333"/>
          <w:sz w:val="21"/>
          <w:szCs w:val="21"/>
        </w:rPr>
      </w:pPr>
      <w:r>
        <w:rPr>
          <w:rFonts w:hint="eastAsia"/>
          <w:color w:val="171717"/>
          <w:sz w:val="29"/>
          <w:szCs w:val="29"/>
        </w:rPr>
        <w:t>1.研究生</w:t>
      </w:r>
    </w:p>
    <w:p w14:paraId="4CC541F8"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t>积极留意相关通知,及时与导师联系。各研究生培养单位会及时发布本单位各门课程教学安排，请务必及时关注邮箱及学校、研究生院、院系、班级和课程群等各项通知。</w:t>
      </w:r>
      <w:r>
        <w:rPr>
          <w:rFonts w:hint="eastAsia"/>
          <w:color w:val="171717"/>
          <w:sz w:val="29"/>
          <w:szCs w:val="29"/>
        </w:rPr>
        <w:t>积极做好预防工作并主动报告相关情况，积极参加学院、导师、授课教师组织的线上线下相关学习和科研活动，保质保量完成各项任务。</w:t>
      </w:r>
    </w:p>
    <w:p w14:paraId="46809A30" w14:textId="77777777" w:rsidR="0087728B" w:rsidRDefault="0087728B" w:rsidP="0087728B">
      <w:pPr>
        <w:pStyle w:val="a4"/>
        <w:shd w:val="clear" w:color="auto" w:fill="FFFFFF"/>
        <w:spacing w:line="525" w:lineRule="atLeast"/>
        <w:ind w:firstLine="645"/>
        <w:rPr>
          <w:rFonts w:ascii="Helvetica" w:hAnsi="Helvetica" w:cs="Arial"/>
          <w:color w:val="333333"/>
          <w:sz w:val="21"/>
          <w:szCs w:val="21"/>
        </w:rPr>
      </w:pPr>
      <w:r>
        <w:rPr>
          <w:rFonts w:hint="eastAsia"/>
          <w:color w:val="171717"/>
          <w:sz w:val="29"/>
          <w:szCs w:val="29"/>
        </w:rPr>
        <w:t>（1）注册</w:t>
      </w:r>
    </w:p>
    <w:p w14:paraId="4EA80E23" w14:textId="77777777" w:rsidR="0087728B" w:rsidRDefault="0087728B" w:rsidP="0087728B">
      <w:pPr>
        <w:pStyle w:val="a4"/>
        <w:shd w:val="clear" w:color="auto" w:fill="FFFFFF"/>
        <w:spacing w:line="525" w:lineRule="atLeast"/>
        <w:ind w:firstLine="645"/>
        <w:rPr>
          <w:rFonts w:ascii="Helvetica" w:hAnsi="Helvetica" w:cs="Arial"/>
          <w:color w:val="333333"/>
          <w:sz w:val="21"/>
          <w:szCs w:val="21"/>
        </w:rPr>
      </w:pPr>
      <w:r>
        <w:rPr>
          <w:rFonts w:hint="eastAsia"/>
          <w:color w:val="000000"/>
          <w:sz w:val="29"/>
          <w:szCs w:val="29"/>
        </w:rPr>
        <w:t>注册系统于8</w:t>
      </w:r>
      <w:r>
        <w:rPr>
          <w:rFonts w:hint="eastAsia"/>
          <w:bCs/>
          <w:color w:val="000000"/>
          <w:sz w:val="29"/>
          <w:szCs w:val="29"/>
        </w:rPr>
        <w:t>月18日开放。注册具体要求参见《关于做好2022-2023学年第一学期研究生开学注册工作的通知》。</w:t>
      </w:r>
    </w:p>
    <w:p w14:paraId="2033215E" w14:textId="77777777" w:rsidR="0087728B" w:rsidRDefault="0087728B" w:rsidP="0087728B">
      <w:pPr>
        <w:pStyle w:val="a4"/>
        <w:shd w:val="clear" w:color="auto" w:fill="FFFFFF"/>
        <w:spacing w:line="525" w:lineRule="atLeast"/>
        <w:ind w:firstLine="645"/>
        <w:rPr>
          <w:rFonts w:ascii="Helvetica" w:hAnsi="Helvetica" w:cs="Arial"/>
          <w:color w:val="333333"/>
          <w:sz w:val="21"/>
          <w:szCs w:val="21"/>
        </w:rPr>
      </w:pPr>
      <w:r>
        <w:rPr>
          <w:rFonts w:hint="eastAsia"/>
          <w:color w:val="171717"/>
          <w:sz w:val="29"/>
          <w:szCs w:val="29"/>
        </w:rPr>
        <w:t>（2）选课</w:t>
      </w:r>
    </w:p>
    <w:p w14:paraId="6493E604" w14:textId="77777777" w:rsidR="0087728B" w:rsidRDefault="0087728B" w:rsidP="0087728B">
      <w:pPr>
        <w:pStyle w:val="a4"/>
        <w:shd w:val="clear" w:color="auto" w:fill="FFFFFF"/>
        <w:spacing w:line="525" w:lineRule="atLeast"/>
        <w:ind w:firstLine="585"/>
        <w:rPr>
          <w:rFonts w:ascii="Helvetica" w:hAnsi="Helvetica" w:cs="Arial"/>
          <w:color w:val="333333"/>
          <w:sz w:val="21"/>
          <w:szCs w:val="21"/>
        </w:rPr>
      </w:pPr>
      <w:r>
        <w:rPr>
          <w:rFonts w:cs="Arial" w:hint="eastAsia"/>
          <w:color w:val="000000"/>
          <w:sz w:val="29"/>
          <w:szCs w:val="29"/>
        </w:rPr>
        <w:lastRenderedPageBreak/>
        <w:t>9月3日前，登陆研究生综合管理平台完成选课工作。其中，新生完成报到后即可在研究生综合管理系统内选课。老生须缴费并完成注册后方能在研究生综合管理系统内选课。选课结果和最终获得课程成绩的权限，以管理平台中的选课结果为准。</w:t>
      </w:r>
    </w:p>
    <w:p w14:paraId="18EC239D" w14:textId="77777777" w:rsidR="0087728B" w:rsidRDefault="0087728B" w:rsidP="0087728B">
      <w:pPr>
        <w:pStyle w:val="a4"/>
        <w:shd w:val="clear" w:color="auto" w:fill="FFFFFF"/>
        <w:spacing w:line="525" w:lineRule="atLeast"/>
        <w:ind w:firstLine="585"/>
        <w:rPr>
          <w:rFonts w:ascii="Helvetica" w:hAnsi="Helvetica" w:cs="Arial"/>
          <w:color w:val="333333"/>
          <w:sz w:val="21"/>
          <w:szCs w:val="21"/>
        </w:rPr>
      </w:pPr>
      <w:r>
        <w:rPr>
          <w:rFonts w:hint="eastAsia"/>
          <w:color w:val="171717"/>
          <w:sz w:val="29"/>
          <w:szCs w:val="29"/>
        </w:rPr>
        <w:t>（3）学籍异动</w:t>
      </w:r>
    </w:p>
    <w:p w14:paraId="361EF0B0" w14:textId="77777777" w:rsidR="0087728B" w:rsidRDefault="0087728B" w:rsidP="0087728B">
      <w:pPr>
        <w:pStyle w:val="a4"/>
        <w:shd w:val="clear" w:color="auto" w:fill="FFFFFF"/>
        <w:spacing w:line="525" w:lineRule="atLeast"/>
        <w:ind w:firstLine="585"/>
        <w:rPr>
          <w:rFonts w:ascii="Helvetica" w:hAnsi="Helvetica" w:cs="Arial"/>
          <w:color w:val="333333"/>
          <w:sz w:val="21"/>
          <w:szCs w:val="21"/>
        </w:rPr>
      </w:pPr>
      <w:r>
        <w:rPr>
          <w:rFonts w:hint="eastAsia"/>
          <w:color w:val="171717"/>
          <w:sz w:val="29"/>
          <w:szCs w:val="29"/>
        </w:rPr>
        <w:t>休学、复学、恢复学籍、申请提前毕业、延期毕业等事项，按学校规定程序办理。</w:t>
      </w:r>
    </w:p>
    <w:p w14:paraId="5C0461AF" w14:textId="77777777" w:rsidR="0087728B" w:rsidRDefault="0087728B" w:rsidP="0087728B">
      <w:pPr>
        <w:pStyle w:val="a4"/>
        <w:shd w:val="clear" w:color="auto" w:fill="FFFFFF"/>
        <w:spacing w:line="525" w:lineRule="atLeast"/>
        <w:ind w:firstLine="645"/>
        <w:rPr>
          <w:rFonts w:ascii="Helvetica" w:hAnsi="Helvetica" w:cs="Arial"/>
          <w:color w:val="333333"/>
          <w:sz w:val="21"/>
          <w:szCs w:val="21"/>
        </w:rPr>
      </w:pPr>
      <w:r>
        <w:rPr>
          <w:rFonts w:hint="eastAsia"/>
          <w:color w:val="171717"/>
          <w:sz w:val="29"/>
          <w:szCs w:val="29"/>
        </w:rPr>
        <w:t>2.研究生指导教师</w:t>
      </w:r>
    </w:p>
    <w:p w14:paraId="2F2456EF" w14:textId="77777777" w:rsidR="0087728B" w:rsidRDefault="0087728B" w:rsidP="0087728B">
      <w:pPr>
        <w:pStyle w:val="a4"/>
        <w:shd w:val="clear" w:color="auto" w:fill="FFFFFF"/>
        <w:spacing w:line="525" w:lineRule="atLeast"/>
        <w:ind w:firstLine="585"/>
        <w:rPr>
          <w:rFonts w:ascii="Helvetica" w:hAnsi="Helvetica" w:cs="Arial"/>
          <w:color w:val="333333"/>
          <w:sz w:val="21"/>
          <w:szCs w:val="21"/>
        </w:rPr>
      </w:pPr>
      <w:bookmarkStart w:id="3" w:name="_Hlk32132517"/>
      <w:r>
        <w:rPr>
          <w:rFonts w:hint="eastAsia"/>
          <w:color w:val="0C0C0C"/>
          <w:sz w:val="29"/>
          <w:szCs w:val="29"/>
        </w:rPr>
        <w:t>请按照学校的统一部署和职责要求，主动开展研究生管理和指导工作。</w:t>
      </w:r>
      <w:bookmarkEnd w:id="3"/>
    </w:p>
    <w:p w14:paraId="2027D8EE" w14:textId="77777777" w:rsidR="0087728B" w:rsidRDefault="0087728B" w:rsidP="0087728B">
      <w:pPr>
        <w:pStyle w:val="a4"/>
        <w:shd w:val="clear" w:color="auto" w:fill="FFFFFF"/>
        <w:spacing w:line="525" w:lineRule="atLeast"/>
        <w:ind w:firstLine="645"/>
        <w:rPr>
          <w:rFonts w:ascii="Helvetica" w:hAnsi="Helvetica" w:cs="Arial"/>
          <w:color w:val="333333"/>
          <w:sz w:val="21"/>
          <w:szCs w:val="21"/>
        </w:rPr>
      </w:pPr>
      <w:r>
        <w:rPr>
          <w:rFonts w:hint="eastAsia"/>
          <w:color w:val="171717"/>
          <w:sz w:val="29"/>
          <w:szCs w:val="29"/>
        </w:rPr>
        <w:t>（1）主动积极联系所指导的研究生，实时掌握其健康、学习和生活等状况，并进行有效的关心、指导，发现问题及时报告培养单位。</w:t>
      </w:r>
    </w:p>
    <w:p w14:paraId="33B9EE97" w14:textId="77777777" w:rsidR="0087728B" w:rsidRDefault="0087728B" w:rsidP="0087728B">
      <w:pPr>
        <w:pStyle w:val="a4"/>
        <w:shd w:val="clear" w:color="auto" w:fill="FFFFFF"/>
        <w:spacing w:line="525" w:lineRule="atLeast"/>
        <w:ind w:firstLine="645"/>
        <w:rPr>
          <w:rFonts w:ascii="Helvetica" w:hAnsi="Helvetica" w:cs="Arial"/>
          <w:color w:val="333333"/>
          <w:sz w:val="21"/>
          <w:szCs w:val="21"/>
        </w:rPr>
      </w:pPr>
      <w:r>
        <w:rPr>
          <w:rFonts w:hint="eastAsia"/>
          <w:color w:val="171717"/>
          <w:sz w:val="29"/>
          <w:szCs w:val="29"/>
        </w:rPr>
        <w:t>（2）按培养目标和个人培养计划进度，督促学生认真做好课程学习和科研工作、积极完成学校、院系、任课教师等布置的任务。</w:t>
      </w:r>
    </w:p>
    <w:p w14:paraId="7F02DF4F"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t>3.课程任课教师</w:t>
      </w:r>
    </w:p>
    <w:p w14:paraId="2C3DCC57"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t>所有任课教师须严格遵守《暨南大学研究生教学管理实施细则》（暨</w:t>
      </w:r>
      <w:proofErr w:type="gramStart"/>
      <w:r>
        <w:rPr>
          <w:rFonts w:cs="Arial" w:hint="eastAsia"/>
          <w:color w:val="333333"/>
          <w:sz w:val="29"/>
          <w:szCs w:val="29"/>
        </w:rPr>
        <w:t>研</w:t>
      </w:r>
      <w:proofErr w:type="gramEnd"/>
      <w:r>
        <w:rPr>
          <w:rFonts w:cs="Arial" w:hint="eastAsia"/>
          <w:color w:val="333333"/>
          <w:sz w:val="29"/>
          <w:szCs w:val="29"/>
        </w:rPr>
        <w:t>[2021]45号）的相关规定，主动履行研究生课程教学和保障课程教学质量的主体责任，积极开展教学，保证教学效果和教学质量。自8月22日开始，严格按照已报备的教学安排开展教学工作。若有调整和变更，任课教师需提前告知学生，并以书面纸质材料形式提前报备教学单位及研究生院培养管理办。</w:t>
      </w:r>
    </w:p>
    <w:p w14:paraId="59D4FC25"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lastRenderedPageBreak/>
        <w:t>4.研究生培养单位</w:t>
      </w:r>
    </w:p>
    <w:p w14:paraId="5ADA0FC6"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t>各研究生培养单位要做好2022年秋季学期教学安排工作，及时通知任课教师，根据课程性质的差异性分类认真实施好秋季学期线上教学、线下课堂教学、线下课堂教学与线上教学相结合等不同方式。对有课程授课任务但不</w:t>
      </w:r>
      <w:proofErr w:type="gramStart"/>
      <w:r>
        <w:rPr>
          <w:rFonts w:cs="Arial" w:hint="eastAsia"/>
          <w:color w:val="333333"/>
          <w:sz w:val="29"/>
          <w:szCs w:val="29"/>
        </w:rPr>
        <w:t>熟悉线</w:t>
      </w:r>
      <w:proofErr w:type="gramEnd"/>
      <w:r>
        <w:rPr>
          <w:rFonts w:cs="Arial" w:hint="eastAsia"/>
          <w:color w:val="333333"/>
          <w:sz w:val="29"/>
          <w:szCs w:val="29"/>
        </w:rPr>
        <w:t>上教学工具且未参加过线上教学技术培训的任课教师，各教学单位要重点组织教师参加学校网络与教育技术中心举办的线上教学技术培训，并要求任课教师做好“雨课堂”的调试工作。</w:t>
      </w:r>
    </w:p>
    <w:p w14:paraId="7A9C1430"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t xml:space="preserve">  （1）排课并报备教学形式</w:t>
      </w:r>
    </w:p>
    <w:p w14:paraId="50BF7FE7"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t>8月27日前，在研究生综合管理平台（新系统）中认真核对本学期排课数据，保证管理平台中的开课数据（包括应开设课程、授课具体时间等）准确无误。</w:t>
      </w:r>
    </w:p>
    <w:p w14:paraId="5D9AB488"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t>8月27日前，将所有2022年秋季学期开设课程的教学形式统计表（见附件1），以学院为单位由学院主管研究生教学领导签字确认并加盖学院公章后报送研究生院培养管理办公室备案。</w:t>
      </w:r>
    </w:p>
    <w:p w14:paraId="130CA9AA" w14:textId="77777777" w:rsidR="0087728B" w:rsidRDefault="0087728B" w:rsidP="0087728B">
      <w:pPr>
        <w:pStyle w:val="a4"/>
        <w:shd w:val="clear" w:color="auto" w:fill="FFFFFF"/>
        <w:spacing w:line="525" w:lineRule="atLeast"/>
        <w:ind w:firstLineChars="200" w:firstLine="580"/>
        <w:rPr>
          <w:rFonts w:ascii="Helvetica" w:hAnsi="Helvetica" w:cs="Arial"/>
          <w:color w:val="333333"/>
          <w:sz w:val="21"/>
          <w:szCs w:val="21"/>
        </w:rPr>
      </w:pPr>
      <w:r>
        <w:rPr>
          <w:rFonts w:cs="Arial" w:hint="eastAsia"/>
          <w:color w:val="000000"/>
          <w:sz w:val="29"/>
          <w:szCs w:val="29"/>
        </w:rPr>
        <w:t>（2）</w:t>
      </w:r>
      <w:r>
        <w:rPr>
          <w:rFonts w:hint="eastAsia"/>
          <w:color w:val="171717"/>
          <w:sz w:val="29"/>
          <w:szCs w:val="29"/>
        </w:rPr>
        <w:t>组织和督促学生注册和选课</w:t>
      </w:r>
    </w:p>
    <w:p w14:paraId="67D59395" w14:textId="77777777" w:rsidR="0087728B" w:rsidRDefault="0087728B" w:rsidP="0087728B">
      <w:pPr>
        <w:pStyle w:val="a4"/>
        <w:ind w:firstLineChars="200" w:firstLine="580"/>
        <w:rPr>
          <w:rFonts w:ascii="Helvetica" w:hAnsi="Helvetica" w:cs="Arial"/>
          <w:color w:val="333333"/>
          <w:sz w:val="21"/>
          <w:szCs w:val="21"/>
        </w:rPr>
      </w:pPr>
      <w:r>
        <w:rPr>
          <w:rFonts w:hint="eastAsia"/>
          <w:color w:val="171717"/>
          <w:sz w:val="29"/>
          <w:szCs w:val="29"/>
        </w:rPr>
        <w:t>督促学生完成注册，</w:t>
      </w:r>
      <w:r>
        <w:rPr>
          <w:rFonts w:cs="Arial" w:hint="eastAsia"/>
          <w:color w:val="333333"/>
          <w:sz w:val="29"/>
          <w:szCs w:val="29"/>
        </w:rPr>
        <w:t>组织和督促学生完成研究生综合管理平台内选课工作。为保证正常的教学秩序，2022年9月17日以后，不再办理课程调整,请各单位务必通知到每位同学，按时完成本学期所选课程确认。</w:t>
      </w:r>
    </w:p>
    <w:p w14:paraId="078B9725" w14:textId="77777777" w:rsidR="0087728B" w:rsidRDefault="0087728B" w:rsidP="0087728B">
      <w:pPr>
        <w:pStyle w:val="a4"/>
        <w:ind w:firstLineChars="200" w:firstLine="580"/>
        <w:rPr>
          <w:rFonts w:ascii="Helvetica" w:hAnsi="Helvetica" w:cs="Arial"/>
          <w:color w:val="333333"/>
          <w:sz w:val="21"/>
          <w:szCs w:val="21"/>
        </w:rPr>
      </w:pPr>
      <w:r>
        <w:rPr>
          <w:rFonts w:hint="eastAsia"/>
          <w:color w:val="171717"/>
          <w:sz w:val="29"/>
          <w:szCs w:val="29"/>
        </w:rPr>
        <w:t>（3）</w:t>
      </w:r>
      <w:r>
        <w:rPr>
          <w:rFonts w:cs="Arial" w:hint="eastAsia"/>
          <w:color w:val="333333"/>
          <w:sz w:val="29"/>
          <w:szCs w:val="29"/>
        </w:rPr>
        <w:t>各研究生教学单位要加强组织领导，确保落实防控期间上级有关教学工作的指示精神，指导各系、各专业博硕士研究生课</w:t>
      </w:r>
      <w:r>
        <w:rPr>
          <w:rFonts w:cs="Arial" w:hint="eastAsia"/>
          <w:color w:val="333333"/>
          <w:sz w:val="29"/>
          <w:szCs w:val="29"/>
        </w:rPr>
        <w:lastRenderedPageBreak/>
        <w:t>程教学方案的制定，动员任课教师有效做好疫情防控期间教学工作，及时妥善处理突发性问题；密切关注并化解实际教学工作中出现的问题以及师生中出现的热点舆情；对学业上有困难学生要给予重点关心、帮助和关怀；根据需要召开工作会议，研究措施，督促和检查教学工作。</w:t>
      </w:r>
    </w:p>
    <w:p w14:paraId="11321C05" w14:textId="77777777" w:rsidR="0087728B" w:rsidRDefault="0087728B" w:rsidP="0087728B">
      <w:pPr>
        <w:pStyle w:val="a4"/>
        <w:shd w:val="clear" w:color="auto" w:fill="FFFFFF"/>
        <w:spacing w:line="525" w:lineRule="atLeast"/>
        <w:ind w:firstLineChars="200" w:firstLine="582"/>
        <w:rPr>
          <w:rFonts w:ascii="Helvetica" w:hAnsi="Helvetica" w:cs="Arial"/>
          <w:color w:val="333333"/>
          <w:sz w:val="21"/>
          <w:szCs w:val="21"/>
        </w:rPr>
      </w:pPr>
      <w:r>
        <w:rPr>
          <w:rStyle w:val="a3"/>
          <w:rFonts w:hint="eastAsia"/>
          <w:color w:val="171717"/>
          <w:sz w:val="29"/>
          <w:szCs w:val="29"/>
        </w:rPr>
        <w:t>（五）其他事项</w:t>
      </w:r>
    </w:p>
    <w:p w14:paraId="4A699A6C" w14:textId="77777777" w:rsidR="0087728B" w:rsidRDefault="0087728B" w:rsidP="0087728B">
      <w:pPr>
        <w:pStyle w:val="a4"/>
        <w:shd w:val="clear" w:color="auto" w:fill="FFFFFF"/>
        <w:spacing w:line="525" w:lineRule="atLeast"/>
        <w:ind w:firstLine="645"/>
        <w:rPr>
          <w:rFonts w:ascii="Helvetica" w:hAnsi="Helvetica" w:cs="Arial"/>
          <w:color w:val="333333"/>
          <w:sz w:val="21"/>
          <w:szCs w:val="21"/>
        </w:rPr>
      </w:pPr>
      <w:r>
        <w:rPr>
          <w:rFonts w:hint="eastAsia"/>
          <w:color w:val="171717"/>
          <w:sz w:val="29"/>
          <w:szCs w:val="29"/>
        </w:rPr>
        <w:t>1.研究生院将积极履行组织和监控全校课程教学的职责，主要负责保障学生注册与选课系统运行、与全校公共学位课开课单位共同做好公共学位课排课工作、组织和促进各培养单位开展相关工作并对全校研究生课程教学过程与质量监控等。</w:t>
      </w:r>
    </w:p>
    <w:p w14:paraId="5055FA53" w14:textId="77777777" w:rsidR="0087728B" w:rsidRDefault="0087728B" w:rsidP="0087728B">
      <w:pPr>
        <w:pStyle w:val="a4"/>
        <w:shd w:val="clear" w:color="auto" w:fill="FFFFFF"/>
        <w:spacing w:line="525" w:lineRule="atLeast"/>
        <w:ind w:firstLine="645"/>
        <w:rPr>
          <w:rFonts w:ascii="Helvetica" w:hAnsi="Helvetica" w:cs="Arial"/>
          <w:color w:val="333333"/>
          <w:sz w:val="21"/>
          <w:szCs w:val="21"/>
        </w:rPr>
      </w:pPr>
      <w:r>
        <w:rPr>
          <w:rFonts w:hint="eastAsia"/>
          <w:color w:val="171717"/>
          <w:sz w:val="29"/>
          <w:szCs w:val="29"/>
        </w:rPr>
        <w:t>2.党委研究生工作部将积极履行思想政治教育和学生管理职责，主要负责督促各研究生培养单位做好学生注册、思想政治教育、心理辅导等管理工作。</w:t>
      </w:r>
    </w:p>
    <w:p w14:paraId="0D711ADF" w14:textId="77777777" w:rsidR="0087728B" w:rsidRDefault="0087728B" w:rsidP="0087728B">
      <w:pPr>
        <w:pStyle w:val="a4"/>
        <w:shd w:val="clear" w:color="auto" w:fill="FFFFFF"/>
        <w:spacing w:line="525" w:lineRule="atLeast"/>
        <w:ind w:firstLine="645"/>
        <w:rPr>
          <w:rFonts w:ascii="Helvetica" w:hAnsi="Helvetica" w:cs="Arial"/>
          <w:color w:val="333333"/>
          <w:sz w:val="21"/>
          <w:szCs w:val="21"/>
        </w:rPr>
      </w:pPr>
      <w:r>
        <w:rPr>
          <w:rFonts w:hint="eastAsia"/>
          <w:color w:val="171717"/>
          <w:sz w:val="29"/>
          <w:szCs w:val="29"/>
        </w:rPr>
        <w:t>3.网络与教育技术中心将积极履行提供和维护远程教育资源平台的职责，主要负责网络平台和网络资源的组织和维护，提供教学资源平台和“雨课堂”等远程教育平台、保障教育平台运行、任课教师使用教育平台的技能培训等。</w:t>
      </w:r>
    </w:p>
    <w:p w14:paraId="472092E3" w14:textId="77777777" w:rsidR="0087728B" w:rsidRDefault="0087728B" w:rsidP="0087728B">
      <w:pPr>
        <w:pStyle w:val="a4"/>
        <w:spacing w:line="360" w:lineRule="auto"/>
        <w:ind w:firstLineChars="150" w:firstLine="435"/>
        <w:rPr>
          <w:rFonts w:ascii="Helvetica" w:hAnsi="Helvetica" w:cs="Arial"/>
          <w:color w:val="333333"/>
          <w:sz w:val="21"/>
          <w:szCs w:val="21"/>
        </w:rPr>
      </w:pPr>
      <w:r>
        <w:rPr>
          <w:rFonts w:cs="Arial" w:hint="eastAsia"/>
          <w:color w:val="333333"/>
          <w:sz w:val="29"/>
          <w:szCs w:val="29"/>
        </w:rPr>
        <w:t xml:space="preserve"> </w:t>
      </w:r>
      <w:bookmarkStart w:id="4" w:name="_hlk61468921"/>
      <w:bookmarkEnd w:id="0"/>
      <w:bookmarkEnd w:id="1"/>
      <w:r>
        <w:rPr>
          <w:rFonts w:cs="Arial" w:hint="eastAsia"/>
          <w:color w:val="333333"/>
          <w:sz w:val="29"/>
          <w:szCs w:val="29"/>
        </w:rPr>
        <w:t>4.</w:t>
      </w:r>
      <w:r>
        <w:rPr>
          <w:rFonts w:cs="Arial" w:hint="eastAsia"/>
          <w:bCs/>
          <w:color w:val="333333"/>
          <w:sz w:val="29"/>
          <w:szCs w:val="29"/>
        </w:rPr>
        <w:t>各教学单位教师如对相关教育技术有疑问，可选择加入以下QQ群：</w:t>
      </w:r>
    </w:p>
    <w:p w14:paraId="47AFD8F2" w14:textId="77777777" w:rsidR="0087728B" w:rsidRDefault="0087728B" w:rsidP="0087728B">
      <w:pPr>
        <w:pStyle w:val="a4"/>
        <w:spacing w:line="360" w:lineRule="auto"/>
        <w:ind w:firstLineChars="200" w:firstLine="580"/>
        <w:rPr>
          <w:rFonts w:ascii="Helvetica" w:hAnsi="Helvetica" w:cs="Arial"/>
          <w:color w:val="333333"/>
          <w:sz w:val="21"/>
          <w:szCs w:val="21"/>
        </w:rPr>
      </w:pPr>
      <w:r>
        <w:rPr>
          <w:rFonts w:cs="Arial" w:hint="eastAsia"/>
          <w:bCs/>
          <w:color w:val="333333"/>
          <w:sz w:val="29"/>
          <w:szCs w:val="29"/>
        </w:rPr>
        <w:t>在线教育教学技术咨询QQ群：903080897</w:t>
      </w:r>
    </w:p>
    <w:p w14:paraId="40228485" w14:textId="77777777" w:rsidR="0087728B" w:rsidRDefault="0087728B" w:rsidP="0087728B">
      <w:pPr>
        <w:pStyle w:val="a4"/>
        <w:spacing w:line="360" w:lineRule="auto"/>
        <w:ind w:firstLineChars="150" w:firstLine="435"/>
        <w:rPr>
          <w:rFonts w:ascii="Helvetica" w:hAnsi="Helvetica" w:cs="Arial"/>
          <w:color w:val="333333"/>
          <w:sz w:val="21"/>
          <w:szCs w:val="21"/>
        </w:rPr>
      </w:pPr>
      <w:r>
        <w:rPr>
          <w:rFonts w:cs="Arial" w:hint="eastAsia"/>
          <w:bCs/>
          <w:color w:val="333333"/>
          <w:sz w:val="29"/>
          <w:szCs w:val="29"/>
        </w:rPr>
        <w:t>“雨课堂”在线教学教育技术咨询QQ群：973429151</w:t>
      </w:r>
    </w:p>
    <w:p w14:paraId="0742BC89" w14:textId="77777777" w:rsidR="0087728B" w:rsidRDefault="0087728B" w:rsidP="0087728B">
      <w:pPr>
        <w:pStyle w:val="a4"/>
        <w:spacing w:line="360" w:lineRule="auto"/>
        <w:ind w:firstLineChars="200" w:firstLine="580"/>
        <w:rPr>
          <w:rFonts w:ascii="Helvetica" w:hAnsi="Helvetica" w:cs="Arial"/>
          <w:color w:val="333333"/>
          <w:sz w:val="21"/>
          <w:szCs w:val="21"/>
        </w:rPr>
      </w:pPr>
      <w:proofErr w:type="gramStart"/>
      <w:r>
        <w:rPr>
          <w:rFonts w:cs="Arial" w:hint="eastAsia"/>
          <w:bCs/>
          <w:color w:val="333333"/>
          <w:sz w:val="29"/>
          <w:szCs w:val="29"/>
        </w:rPr>
        <w:t>超星在线</w:t>
      </w:r>
      <w:proofErr w:type="gramEnd"/>
      <w:r>
        <w:rPr>
          <w:rFonts w:cs="Arial" w:hint="eastAsia"/>
          <w:bCs/>
          <w:color w:val="333333"/>
          <w:sz w:val="29"/>
          <w:szCs w:val="29"/>
        </w:rPr>
        <w:t>教学教育技术咨询QQ群：901041127</w:t>
      </w:r>
    </w:p>
    <w:p w14:paraId="26477B8F" w14:textId="77777777" w:rsidR="0087728B" w:rsidRDefault="0087728B" w:rsidP="0087728B">
      <w:pPr>
        <w:pStyle w:val="a4"/>
        <w:spacing w:line="360" w:lineRule="auto"/>
        <w:ind w:firstLineChars="200" w:firstLine="580"/>
        <w:rPr>
          <w:rFonts w:ascii="Helvetica" w:hAnsi="Helvetica" w:cs="Arial"/>
          <w:color w:val="333333"/>
          <w:sz w:val="21"/>
          <w:szCs w:val="21"/>
        </w:rPr>
      </w:pPr>
      <w:r>
        <w:rPr>
          <w:rFonts w:cs="Arial" w:hint="eastAsia"/>
          <w:bCs/>
          <w:color w:val="333333"/>
          <w:sz w:val="29"/>
          <w:szCs w:val="29"/>
        </w:rPr>
        <w:lastRenderedPageBreak/>
        <w:t>BB平台在线教学教育技术咨询QQ群：631755592</w:t>
      </w:r>
    </w:p>
    <w:p w14:paraId="1F5BE1BC" w14:textId="77777777" w:rsidR="0087728B" w:rsidRDefault="0087728B" w:rsidP="0087728B">
      <w:pPr>
        <w:pStyle w:val="a4"/>
        <w:ind w:firstLineChars="200" w:firstLine="580"/>
        <w:rPr>
          <w:rFonts w:ascii="Helvetica" w:hAnsi="Helvetica" w:cs="Arial"/>
          <w:color w:val="333333"/>
          <w:sz w:val="21"/>
          <w:szCs w:val="21"/>
        </w:rPr>
      </w:pPr>
      <w:r>
        <w:rPr>
          <w:rFonts w:cs="Arial" w:hint="eastAsia"/>
          <w:bCs/>
          <w:color w:val="333333"/>
          <w:sz w:val="29"/>
          <w:szCs w:val="29"/>
        </w:rPr>
        <w:t>5.</w:t>
      </w:r>
      <w:r>
        <w:rPr>
          <w:rFonts w:cs="Arial" w:hint="eastAsia"/>
          <w:color w:val="333333"/>
          <w:sz w:val="29"/>
          <w:szCs w:val="29"/>
        </w:rPr>
        <w:t>各教学单位教师以及研究生如对教学各环节工作有相关问题，可咨询本单位研究生管理办公室工作人员和研究生教务秘书，也可咨询研究生院培养管理办公室：</w:t>
      </w:r>
    </w:p>
    <w:p w14:paraId="22EFB966"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t xml:space="preserve"> 学历教育：85001560  孙老师    85220047   李老师</w:t>
      </w:r>
    </w:p>
    <w:p w14:paraId="61A83833" w14:textId="77777777" w:rsidR="0087728B" w:rsidRDefault="0087728B" w:rsidP="0087728B">
      <w:pPr>
        <w:pStyle w:val="a4"/>
        <w:ind w:firstLineChars="200" w:firstLine="580"/>
        <w:rPr>
          <w:rFonts w:ascii="Helvetica" w:hAnsi="Helvetica" w:cs="Arial"/>
          <w:color w:val="333333"/>
          <w:sz w:val="21"/>
          <w:szCs w:val="21"/>
        </w:rPr>
      </w:pPr>
      <w:r>
        <w:rPr>
          <w:rFonts w:cs="Arial" w:hint="eastAsia"/>
          <w:color w:val="333333"/>
          <w:sz w:val="29"/>
          <w:szCs w:val="29"/>
        </w:rPr>
        <w:t xml:space="preserve"> 非学历教育：85228722   冯老师</w:t>
      </w:r>
    </w:p>
    <w:p w14:paraId="2267A8ED" w14:textId="47DD0B30" w:rsidR="0087728B" w:rsidRDefault="0087728B" w:rsidP="0087728B">
      <w:pPr>
        <w:pStyle w:val="a4"/>
        <w:spacing w:line="360" w:lineRule="auto"/>
        <w:ind w:firstLineChars="200" w:firstLine="580"/>
        <w:rPr>
          <w:rFonts w:ascii="Helvetica" w:hAnsi="Helvetica" w:cs="Arial"/>
          <w:color w:val="333333"/>
          <w:sz w:val="21"/>
          <w:szCs w:val="21"/>
        </w:rPr>
      </w:pPr>
      <w:r>
        <w:rPr>
          <w:rFonts w:cs="Arial" w:hint="eastAsia"/>
          <w:bCs/>
          <w:color w:val="333333"/>
          <w:sz w:val="29"/>
          <w:szCs w:val="29"/>
        </w:rPr>
        <w:t> </w:t>
      </w:r>
      <w:bookmarkStart w:id="5" w:name="_hlk47616637"/>
      <w:bookmarkEnd w:id="4"/>
    </w:p>
    <w:p w14:paraId="7DC8554D" w14:textId="77777777" w:rsidR="0087728B" w:rsidRDefault="0087728B" w:rsidP="0087728B">
      <w:pPr>
        <w:pStyle w:val="a4"/>
        <w:spacing w:line="360" w:lineRule="auto"/>
        <w:ind w:firstLineChars="200" w:firstLine="582"/>
        <w:rPr>
          <w:rFonts w:ascii="Helvetica" w:hAnsi="Helvetica" w:cs="Arial"/>
          <w:color w:val="333333"/>
          <w:sz w:val="21"/>
          <w:szCs w:val="21"/>
        </w:rPr>
      </w:pPr>
      <w:r>
        <w:rPr>
          <w:rStyle w:val="a3"/>
          <w:rFonts w:ascii="Times New Roman" w:hAnsi="Times New Roman" w:cs="Arial" w:hint="eastAsia"/>
          <w:color w:val="333333"/>
          <w:sz w:val="29"/>
          <w:szCs w:val="29"/>
        </w:rPr>
        <w:t>非全日制学历教育研究生、非学历教育研究生相关工作参照上述方案执行。</w:t>
      </w:r>
    </w:p>
    <w:p w14:paraId="097D5693" w14:textId="77777777" w:rsidR="0087728B" w:rsidRDefault="0087728B" w:rsidP="0087728B">
      <w:pPr>
        <w:pStyle w:val="a4"/>
        <w:spacing w:line="360" w:lineRule="auto"/>
        <w:ind w:firstLineChars="200" w:firstLine="582"/>
        <w:rPr>
          <w:rFonts w:ascii="Helvetica" w:hAnsi="Helvetica" w:cs="Arial"/>
          <w:color w:val="333333"/>
          <w:sz w:val="21"/>
          <w:szCs w:val="21"/>
        </w:rPr>
      </w:pPr>
      <w:r>
        <w:rPr>
          <w:rStyle w:val="a3"/>
          <w:rFonts w:ascii="Times New Roman" w:hAnsi="Times New Roman" w:cs="Arial" w:hint="eastAsia"/>
          <w:color w:val="333333"/>
          <w:sz w:val="29"/>
          <w:szCs w:val="29"/>
        </w:rPr>
        <w:t>本方案具体执行将根据疫情实际变化情况，按照教育部和广东省教育厅具体通知随时调整，敬请师生密切留意后续学校通知。请各研究生培养单位高度重视，安排专人积极做好上述工作，确保秋季学期研究生教学工作能够保质保量完成。该方案可能有诸多不够完善之处，各学院应密切关注实际工作中出现的新矛盾、新问题，并随时与研究生院相关部门联系沟通。</w:t>
      </w:r>
    </w:p>
    <w:p w14:paraId="286EF296" w14:textId="77777777" w:rsidR="0087728B" w:rsidRDefault="0087728B" w:rsidP="0087728B">
      <w:pPr>
        <w:pStyle w:val="a4"/>
        <w:spacing w:line="360" w:lineRule="auto"/>
        <w:rPr>
          <w:rFonts w:ascii="Helvetica" w:hAnsi="Helvetica" w:cs="Arial"/>
          <w:color w:val="333333"/>
          <w:sz w:val="21"/>
          <w:szCs w:val="21"/>
        </w:rPr>
      </w:pPr>
      <w:r>
        <w:rPr>
          <w:rStyle w:val="a3"/>
          <w:rFonts w:ascii="Times New Roman" w:hAnsi="Times New Roman" w:cs="Times New Roman"/>
          <w:color w:val="333333"/>
          <w:sz w:val="29"/>
          <w:szCs w:val="29"/>
        </w:rPr>
        <w:t> </w:t>
      </w:r>
    </w:p>
    <w:p w14:paraId="435D2C46" w14:textId="77777777" w:rsidR="0087728B" w:rsidRDefault="0087728B" w:rsidP="0087728B">
      <w:pPr>
        <w:pStyle w:val="a4"/>
        <w:spacing w:line="360" w:lineRule="auto"/>
        <w:rPr>
          <w:rFonts w:ascii="Helvetica" w:hAnsi="Helvetica" w:cs="Arial"/>
          <w:color w:val="333333"/>
          <w:sz w:val="21"/>
          <w:szCs w:val="21"/>
        </w:rPr>
      </w:pPr>
      <w:r>
        <w:rPr>
          <w:rFonts w:cs="Arial" w:hint="eastAsia"/>
          <w:color w:val="333333"/>
          <w:sz w:val="29"/>
          <w:szCs w:val="29"/>
        </w:rPr>
        <w:t>附件1. 暨南大学研究生2022年秋季学期课程教学形式统计表</w:t>
      </w:r>
    </w:p>
    <w:p w14:paraId="687853B7" w14:textId="77777777" w:rsidR="0087728B" w:rsidRDefault="0087728B" w:rsidP="0087728B">
      <w:pPr>
        <w:pStyle w:val="a4"/>
        <w:rPr>
          <w:rFonts w:ascii="Helvetica" w:hAnsi="Helvetica" w:cs="Arial"/>
          <w:color w:val="333333"/>
          <w:sz w:val="21"/>
          <w:szCs w:val="21"/>
        </w:rPr>
      </w:pPr>
      <w:r>
        <w:rPr>
          <w:rFonts w:cs="Arial" w:hint="eastAsia"/>
          <w:color w:val="333333"/>
          <w:sz w:val="29"/>
          <w:szCs w:val="29"/>
        </w:rPr>
        <w:t>附件2. 暨南大学研究生任课教师线上教学行为规范</w:t>
      </w:r>
    </w:p>
    <w:p w14:paraId="40E95A65" w14:textId="060311D9" w:rsidR="0087728B" w:rsidRDefault="0087728B" w:rsidP="0087728B">
      <w:pPr>
        <w:pStyle w:val="a4"/>
        <w:spacing w:line="360" w:lineRule="auto"/>
        <w:rPr>
          <w:rFonts w:ascii="Helvetica" w:hAnsi="Helvetica" w:cs="Arial"/>
          <w:color w:val="333333"/>
          <w:sz w:val="21"/>
          <w:szCs w:val="21"/>
        </w:rPr>
      </w:pPr>
      <w:r>
        <w:rPr>
          <w:rStyle w:val="a3"/>
          <w:rFonts w:ascii="Times New Roman" w:hAnsi="Times New Roman" w:cs="Times New Roman"/>
          <w:color w:val="333333"/>
          <w:sz w:val="29"/>
          <w:szCs w:val="29"/>
        </w:rPr>
        <w:t> </w:t>
      </w:r>
      <w:bookmarkEnd w:id="2"/>
      <w:bookmarkEnd w:id="5"/>
      <w:r>
        <w:rPr>
          <w:rFonts w:ascii="Calibri" w:hAnsi="Calibri" w:cs="Calibri"/>
          <w:color w:val="333333"/>
          <w:sz w:val="29"/>
          <w:szCs w:val="29"/>
        </w:rPr>
        <w:t> </w:t>
      </w:r>
    </w:p>
    <w:p w14:paraId="533DA53D" w14:textId="77777777" w:rsidR="0087728B" w:rsidRDefault="0087728B" w:rsidP="0087728B">
      <w:pPr>
        <w:pStyle w:val="a4"/>
        <w:jc w:val="right"/>
        <w:rPr>
          <w:rFonts w:ascii="Helvetica" w:hAnsi="Helvetica" w:cs="Arial"/>
          <w:color w:val="333333"/>
          <w:sz w:val="21"/>
          <w:szCs w:val="21"/>
        </w:rPr>
      </w:pPr>
      <w:r>
        <w:rPr>
          <w:rStyle w:val="a3"/>
          <w:rFonts w:ascii="Calibri" w:hAnsi="Calibri" w:cs="Arial" w:hint="eastAsia"/>
          <w:color w:val="333333"/>
          <w:sz w:val="29"/>
          <w:szCs w:val="29"/>
        </w:rPr>
        <w:t>暨南大学研究生院</w:t>
      </w:r>
    </w:p>
    <w:p w14:paraId="7EF8F91C" w14:textId="77777777" w:rsidR="0087728B" w:rsidRDefault="0087728B" w:rsidP="0087728B">
      <w:pPr>
        <w:pStyle w:val="a4"/>
        <w:jc w:val="right"/>
        <w:rPr>
          <w:rFonts w:ascii="Helvetica" w:hAnsi="Helvetica" w:cs="Arial"/>
          <w:color w:val="333333"/>
          <w:sz w:val="21"/>
          <w:szCs w:val="21"/>
        </w:rPr>
      </w:pPr>
      <w:r>
        <w:rPr>
          <w:rFonts w:ascii="Calibri" w:hAnsi="Calibri" w:cs="Calibri"/>
          <w:color w:val="333333"/>
          <w:sz w:val="29"/>
          <w:szCs w:val="29"/>
        </w:rPr>
        <w:t>2022</w:t>
      </w:r>
      <w:r>
        <w:rPr>
          <w:rFonts w:ascii="Calibri" w:hAnsi="Calibri" w:cs="Arial" w:hint="eastAsia"/>
          <w:color w:val="333333"/>
          <w:sz w:val="29"/>
          <w:szCs w:val="29"/>
        </w:rPr>
        <w:t>年</w:t>
      </w:r>
      <w:r>
        <w:rPr>
          <w:rFonts w:ascii="Calibri" w:hAnsi="Calibri" w:cs="Calibri"/>
          <w:color w:val="333333"/>
          <w:sz w:val="29"/>
          <w:szCs w:val="29"/>
        </w:rPr>
        <w:t>8</w:t>
      </w:r>
      <w:r>
        <w:rPr>
          <w:rFonts w:ascii="Calibri" w:hAnsi="Calibri" w:cs="Arial" w:hint="eastAsia"/>
          <w:color w:val="333333"/>
          <w:sz w:val="29"/>
          <w:szCs w:val="29"/>
        </w:rPr>
        <w:t>月</w:t>
      </w:r>
      <w:r>
        <w:rPr>
          <w:rFonts w:ascii="Calibri" w:hAnsi="Calibri" w:cs="Calibri"/>
          <w:color w:val="333333"/>
          <w:sz w:val="29"/>
          <w:szCs w:val="29"/>
        </w:rPr>
        <w:t>14</w:t>
      </w:r>
      <w:r>
        <w:rPr>
          <w:rFonts w:ascii="Calibri" w:hAnsi="Calibri" w:cs="Arial" w:hint="eastAsia"/>
          <w:color w:val="333333"/>
          <w:sz w:val="29"/>
          <w:szCs w:val="29"/>
        </w:rPr>
        <w:t>日</w:t>
      </w:r>
    </w:p>
    <w:p w14:paraId="1AD62F14" w14:textId="77777777" w:rsidR="001905DD" w:rsidRPr="0087728B" w:rsidRDefault="001905DD"/>
    <w:sectPr w:rsidR="001905DD" w:rsidRPr="0087728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Helvetica">
    <w:panose1 w:val="020B0504020202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28B"/>
    <w:rsid w:val="001905DD"/>
    <w:rsid w:val="008772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D4DBB"/>
  <w15:chartTrackingRefBased/>
  <w15:docId w15:val="{CEC00342-A4C1-4F5C-ADD5-BC0439D38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8"/>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87728B"/>
    <w:rPr>
      <w:b/>
      <w:bCs/>
    </w:rPr>
  </w:style>
  <w:style w:type="paragraph" w:styleId="a4">
    <w:name w:val="Normal (Web)"/>
    <w:basedOn w:val="a"/>
    <w:uiPriority w:val="99"/>
    <w:semiHidden/>
    <w:unhideWhenUsed/>
    <w:rsid w:val="0087728B"/>
    <w:pPr>
      <w:widowControl/>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5783469">
      <w:bodyDiv w:val="1"/>
      <w:marLeft w:val="0"/>
      <w:marRight w:val="0"/>
      <w:marTop w:val="0"/>
      <w:marBottom w:val="0"/>
      <w:divBdr>
        <w:top w:val="none" w:sz="0" w:space="0" w:color="auto"/>
        <w:left w:val="none" w:sz="0" w:space="0" w:color="auto"/>
        <w:bottom w:val="none" w:sz="0" w:space="0" w:color="auto"/>
        <w:right w:val="none" w:sz="0" w:space="0" w:color="auto"/>
      </w:divBdr>
      <w:divsChild>
        <w:div w:id="747922908">
          <w:marLeft w:val="0"/>
          <w:marRight w:val="0"/>
          <w:marTop w:val="0"/>
          <w:marBottom w:val="0"/>
          <w:divBdr>
            <w:top w:val="none" w:sz="0" w:space="0" w:color="auto"/>
            <w:left w:val="none" w:sz="0" w:space="0" w:color="auto"/>
            <w:bottom w:val="none" w:sz="0" w:space="0" w:color="auto"/>
            <w:right w:val="none" w:sz="0" w:space="0" w:color="auto"/>
          </w:divBdr>
          <w:divsChild>
            <w:div w:id="1551378859">
              <w:marLeft w:val="0"/>
              <w:marRight w:val="0"/>
              <w:marTop w:val="0"/>
              <w:marBottom w:val="0"/>
              <w:divBdr>
                <w:top w:val="none" w:sz="0" w:space="0" w:color="auto"/>
                <w:left w:val="none" w:sz="0" w:space="0" w:color="auto"/>
                <w:bottom w:val="none" w:sz="0" w:space="0" w:color="auto"/>
                <w:right w:val="none" w:sz="0" w:space="0" w:color="auto"/>
              </w:divBdr>
              <w:divsChild>
                <w:div w:id="1125923249">
                  <w:marLeft w:val="0"/>
                  <w:marRight w:val="0"/>
                  <w:marTop w:val="0"/>
                  <w:marBottom w:val="0"/>
                  <w:divBdr>
                    <w:top w:val="none" w:sz="0" w:space="0" w:color="auto"/>
                    <w:left w:val="none" w:sz="0" w:space="0" w:color="auto"/>
                    <w:bottom w:val="none" w:sz="0" w:space="0" w:color="auto"/>
                    <w:right w:val="none" w:sz="0" w:space="0" w:color="auto"/>
                  </w:divBdr>
                  <w:divsChild>
                    <w:div w:id="1483739139">
                      <w:marLeft w:val="0"/>
                      <w:marRight w:val="0"/>
                      <w:marTop w:val="0"/>
                      <w:marBottom w:val="0"/>
                      <w:divBdr>
                        <w:top w:val="none" w:sz="0" w:space="0" w:color="auto"/>
                        <w:left w:val="none" w:sz="0" w:space="0" w:color="auto"/>
                        <w:bottom w:val="none" w:sz="0" w:space="0" w:color="auto"/>
                        <w:right w:val="none" w:sz="0" w:space="0" w:color="auto"/>
                      </w:divBdr>
                      <w:divsChild>
                        <w:div w:id="571701562">
                          <w:marLeft w:val="0"/>
                          <w:marRight w:val="0"/>
                          <w:marTop w:val="0"/>
                          <w:marBottom w:val="0"/>
                          <w:divBdr>
                            <w:top w:val="none" w:sz="0" w:space="0" w:color="auto"/>
                            <w:left w:val="none" w:sz="0" w:space="0" w:color="auto"/>
                            <w:bottom w:val="none" w:sz="0" w:space="0" w:color="auto"/>
                            <w:right w:val="none" w:sz="0" w:space="0" w:color="auto"/>
                          </w:divBdr>
                          <w:divsChild>
                            <w:div w:id="1922064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9677116">
      <w:bodyDiv w:val="1"/>
      <w:marLeft w:val="0"/>
      <w:marRight w:val="0"/>
      <w:marTop w:val="0"/>
      <w:marBottom w:val="0"/>
      <w:divBdr>
        <w:top w:val="none" w:sz="0" w:space="0" w:color="auto"/>
        <w:left w:val="none" w:sz="0" w:space="0" w:color="auto"/>
        <w:bottom w:val="none" w:sz="0" w:space="0" w:color="auto"/>
        <w:right w:val="none" w:sz="0" w:space="0" w:color="auto"/>
      </w:divBdr>
      <w:divsChild>
        <w:div w:id="1902325192">
          <w:marLeft w:val="0"/>
          <w:marRight w:val="0"/>
          <w:marTop w:val="0"/>
          <w:marBottom w:val="0"/>
          <w:divBdr>
            <w:top w:val="none" w:sz="0" w:space="0" w:color="auto"/>
            <w:left w:val="none" w:sz="0" w:space="0" w:color="auto"/>
            <w:bottom w:val="none" w:sz="0" w:space="0" w:color="auto"/>
            <w:right w:val="none" w:sz="0" w:space="0" w:color="auto"/>
          </w:divBdr>
          <w:divsChild>
            <w:div w:id="1515455067">
              <w:marLeft w:val="0"/>
              <w:marRight w:val="0"/>
              <w:marTop w:val="0"/>
              <w:marBottom w:val="0"/>
              <w:divBdr>
                <w:top w:val="none" w:sz="0" w:space="0" w:color="auto"/>
                <w:left w:val="none" w:sz="0" w:space="0" w:color="auto"/>
                <w:bottom w:val="none" w:sz="0" w:space="0" w:color="auto"/>
                <w:right w:val="none" w:sz="0" w:space="0" w:color="auto"/>
              </w:divBdr>
              <w:divsChild>
                <w:div w:id="2097284362">
                  <w:marLeft w:val="0"/>
                  <w:marRight w:val="0"/>
                  <w:marTop w:val="0"/>
                  <w:marBottom w:val="0"/>
                  <w:divBdr>
                    <w:top w:val="none" w:sz="0" w:space="0" w:color="auto"/>
                    <w:left w:val="none" w:sz="0" w:space="0" w:color="auto"/>
                    <w:bottom w:val="none" w:sz="0" w:space="0" w:color="auto"/>
                    <w:right w:val="none" w:sz="0" w:space="0" w:color="auto"/>
                  </w:divBdr>
                  <w:divsChild>
                    <w:div w:id="951132175">
                      <w:marLeft w:val="0"/>
                      <w:marRight w:val="0"/>
                      <w:marTop w:val="0"/>
                      <w:marBottom w:val="0"/>
                      <w:divBdr>
                        <w:top w:val="none" w:sz="0" w:space="0" w:color="auto"/>
                        <w:left w:val="none" w:sz="0" w:space="0" w:color="auto"/>
                        <w:bottom w:val="none" w:sz="0" w:space="0" w:color="auto"/>
                        <w:right w:val="none" w:sz="0" w:space="0" w:color="auto"/>
                      </w:divBdr>
                      <w:divsChild>
                        <w:div w:id="1000036109">
                          <w:marLeft w:val="0"/>
                          <w:marRight w:val="0"/>
                          <w:marTop w:val="0"/>
                          <w:marBottom w:val="0"/>
                          <w:divBdr>
                            <w:top w:val="none" w:sz="0" w:space="0" w:color="auto"/>
                            <w:left w:val="none" w:sz="0" w:space="0" w:color="auto"/>
                            <w:bottom w:val="none" w:sz="0" w:space="0" w:color="auto"/>
                            <w:right w:val="none" w:sz="0" w:space="0" w:color="auto"/>
                          </w:divBdr>
                          <w:divsChild>
                            <w:div w:id="77320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670</Words>
  <Characters>3825</Characters>
  <Application>Microsoft Office Word</Application>
  <DocSecurity>0</DocSecurity>
  <Lines>31</Lines>
  <Paragraphs>8</Paragraphs>
  <ScaleCrop>false</ScaleCrop>
  <Company/>
  <LinksUpToDate>false</LinksUpToDate>
  <CharactersWithSpaces>4487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林伟雄</dc:creator>
  <cp:keywords/>
  <dc:description/>
  <cp:lastModifiedBy>林伟雄</cp:lastModifiedBy>
  <cp:revision>1</cp:revision>
  <dcterms:created xsi:type="dcterms:W3CDTF">2022-08-25T00:47:00Z</dcterms:created>
  <dcterms:modified xsi:type="dcterms:W3CDTF">2022-08-25T00:48:00Z</dcterms:modified>
</cp:coreProperties>
</file>